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4734" w14:textId="77777777" w:rsidR="00F73EE9" w:rsidRDefault="000504BA" w:rsidP="00050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BA">
        <w:rPr>
          <w:rFonts w:ascii="Times New Roman" w:hAnsi="Times New Roman" w:cs="Times New Roman"/>
          <w:b/>
          <w:sz w:val="28"/>
          <w:szCs w:val="28"/>
        </w:rPr>
        <w:t>Phân công nội dung tham luận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466816" w14:textId="77777777" w:rsidR="000504BA" w:rsidRDefault="000504BA" w:rsidP="00050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</w:t>
      </w:r>
    </w:p>
    <w:p w14:paraId="7113F7CB" w14:textId="77777777" w:rsidR="00836FA0" w:rsidRPr="00B416E9" w:rsidRDefault="00836FA0" w:rsidP="000504BA">
      <w:pPr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3"/>
        <w:gridCol w:w="2835"/>
        <w:gridCol w:w="6378"/>
      </w:tblGrid>
      <w:tr w:rsidR="000504BA" w14:paraId="73407A8E" w14:textId="77777777" w:rsidTr="000504BA">
        <w:trPr>
          <w:trHeight w:val="566"/>
        </w:trPr>
        <w:tc>
          <w:tcPr>
            <w:tcW w:w="563" w:type="dxa"/>
            <w:vAlign w:val="center"/>
          </w:tcPr>
          <w:p w14:paraId="261624DA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504BA">
              <w:rPr>
                <w:rFonts w:ascii="Times New Roman" w:hAnsi="Times New Roman" w:cs="Times New Roman"/>
                <w:b/>
                <w:sz w:val="26"/>
                <w:szCs w:val="28"/>
              </w:rPr>
              <w:t>TT</w:t>
            </w:r>
          </w:p>
        </w:tc>
        <w:tc>
          <w:tcPr>
            <w:tcW w:w="2835" w:type="dxa"/>
            <w:vAlign w:val="center"/>
          </w:tcPr>
          <w:p w14:paraId="3A908DA5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504BA">
              <w:rPr>
                <w:rFonts w:ascii="Times New Roman" w:hAnsi="Times New Roman" w:cs="Times New Roman"/>
                <w:b/>
                <w:sz w:val="26"/>
                <w:szCs w:val="28"/>
              </w:rPr>
              <w:t>Địa phương, đơn vị</w:t>
            </w:r>
          </w:p>
        </w:tc>
        <w:tc>
          <w:tcPr>
            <w:tcW w:w="6378" w:type="dxa"/>
            <w:vAlign w:val="center"/>
          </w:tcPr>
          <w:p w14:paraId="5696D399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504BA">
              <w:rPr>
                <w:rFonts w:ascii="Times New Roman" w:hAnsi="Times New Roman" w:cs="Times New Roman"/>
                <w:b/>
                <w:sz w:val="26"/>
                <w:szCs w:val="28"/>
              </w:rPr>
              <w:t>Nội dung tham luận</w:t>
            </w:r>
          </w:p>
        </w:tc>
      </w:tr>
      <w:tr w:rsidR="000504BA" w14:paraId="79A432A5" w14:textId="77777777" w:rsidTr="00836FA0">
        <w:tc>
          <w:tcPr>
            <w:tcW w:w="563" w:type="dxa"/>
            <w:vAlign w:val="center"/>
          </w:tcPr>
          <w:p w14:paraId="0BAAA1F5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14:paraId="2C13FDF6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>Xã Bắc Phong</w:t>
            </w:r>
          </w:p>
        </w:tc>
        <w:tc>
          <w:tcPr>
            <w:tcW w:w="6378" w:type="dxa"/>
            <w:vAlign w:val="center"/>
          </w:tcPr>
          <w:p w14:paraId="16028490" w14:textId="688F501E" w:rsidR="000504BA" w:rsidRPr="000504BA" w:rsidRDefault="003A52E4" w:rsidP="00A906B9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</w:t>
            </w:r>
            <w:r w:rsidR="00F25F78">
              <w:rPr>
                <w:rFonts w:ascii="Times New Roman" w:hAnsi="Times New Roman" w:cs="Times New Roman"/>
                <w:sz w:val="28"/>
                <w:szCs w:val="28"/>
              </w:rPr>
              <w:t xml:space="preserve"> tổ chức đăng ký, quản lý công dân trong độ tuổi sẵn sàng nhập ngũ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 xml:space="preserve"> và công tác tạo nguồn phát triển Đảng trong tuyển quân năm 2025</w:t>
            </w:r>
            <w:r w:rsidR="00F674D4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A92EB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F674D4">
              <w:rPr>
                <w:rFonts w:ascii="Times New Roman" w:hAnsi="Times New Roman"/>
                <w:sz w:val="28"/>
                <w:szCs w:val="28"/>
                <w:lang w:val="nl-NL"/>
              </w:rPr>
              <w:t>p</w:t>
            </w:r>
            <w:r w:rsidR="00922E79">
              <w:rPr>
                <w:rFonts w:ascii="Times New Roman" w:hAnsi="Times New Roman" w:cs="Times New Roman"/>
                <w:sz w:val="28"/>
                <w:szCs w:val="28"/>
              </w:rPr>
              <w:t xml:space="preserve">hương hướng nhiệm vụ công tác tuyển chọn, gọi công dân nhập ngũ năm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F674D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77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4D4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87772B">
              <w:rPr>
                <w:rFonts w:ascii="Times New Roman" w:hAnsi="Times New Roman" w:cs="Times New Roman"/>
                <w:sz w:val="28"/>
                <w:szCs w:val="28"/>
              </w:rPr>
              <w:t>iệc tổ chức Hội trại Tòng quân như thế nào?</w:t>
            </w:r>
          </w:p>
        </w:tc>
      </w:tr>
      <w:tr w:rsidR="000504BA" w14:paraId="2910C199" w14:textId="77777777" w:rsidTr="00836FA0">
        <w:tc>
          <w:tcPr>
            <w:tcW w:w="563" w:type="dxa"/>
            <w:vAlign w:val="center"/>
          </w:tcPr>
          <w:p w14:paraId="2B37D5D6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181329D1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>Xã Lợi Hải</w:t>
            </w:r>
          </w:p>
        </w:tc>
        <w:tc>
          <w:tcPr>
            <w:tcW w:w="6378" w:type="dxa"/>
            <w:vAlign w:val="center"/>
          </w:tcPr>
          <w:p w14:paraId="3237FDCF" w14:textId="77777777" w:rsidR="000504BA" w:rsidRPr="007006C1" w:rsidRDefault="0003511C" w:rsidP="00A10BC1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Công tác lãnh đạo, chỉ đạo trong thực hiện quy trình tuyển chọn, gọi công dân nhập ngũ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năm 2025 </w:t>
            </w:r>
            <w:r w:rsidRPr="000504B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phương hướng nhiệm vụ trong năm 2026.</w:t>
            </w:r>
          </w:p>
        </w:tc>
      </w:tr>
      <w:tr w:rsidR="000504BA" w14:paraId="23BB6222" w14:textId="77777777" w:rsidTr="00836FA0">
        <w:tc>
          <w:tcPr>
            <w:tcW w:w="563" w:type="dxa"/>
            <w:vAlign w:val="center"/>
          </w:tcPr>
          <w:p w14:paraId="02DFC46E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5D7F6C20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>Xã Công Hải</w:t>
            </w:r>
          </w:p>
        </w:tc>
        <w:tc>
          <w:tcPr>
            <w:tcW w:w="6378" w:type="dxa"/>
            <w:vAlign w:val="center"/>
          </w:tcPr>
          <w:p w14:paraId="7C64025B" w14:textId="6CA536AF" w:rsidR="000504BA" w:rsidRPr="000504BA" w:rsidRDefault="00A906B9" w:rsidP="00A906B9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đăng ký, quản lý công dân trong độ tuổi sẵn sàng nhập ngũ và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tổ chức xét duyệt thực lực chuẩn bị thực lực tuyển chọn, gọi công dân nhập ngũ</w:t>
            </w:r>
            <w:r w:rsidR="0003511C">
              <w:rPr>
                <w:rFonts w:ascii="Times New Roman" w:hAnsi="Times New Roman" w:cs="Times New Roman"/>
                <w:sz w:val="28"/>
                <w:szCs w:val="28"/>
              </w:rPr>
              <w:t xml:space="preserve"> năm 2025</w:t>
            </w:r>
            <w:r w:rsidR="00864403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40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22E79">
              <w:rPr>
                <w:rFonts w:ascii="Times New Roman" w:hAnsi="Times New Roman" w:cs="Times New Roman"/>
                <w:sz w:val="28"/>
                <w:szCs w:val="28"/>
              </w:rPr>
              <w:t xml:space="preserve">hương hướng nhiệm vụ công tác tuyển chọn, gọi công dân nhập ngũ năm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22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4BA" w14:paraId="6F881661" w14:textId="77777777" w:rsidTr="00836FA0">
        <w:tc>
          <w:tcPr>
            <w:tcW w:w="563" w:type="dxa"/>
            <w:vAlign w:val="center"/>
          </w:tcPr>
          <w:p w14:paraId="66B07C9A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14:paraId="1BA92060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>Xã Phước Kháng</w:t>
            </w:r>
          </w:p>
        </w:tc>
        <w:tc>
          <w:tcPr>
            <w:tcW w:w="6378" w:type="dxa"/>
            <w:vAlign w:val="center"/>
          </w:tcPr>
          <w:p w14:paraId="424BC317" w14:textId="769F20A3" w:rsidR="000504BA" w:rsidRPr="000504BA" w:rsidRDefault="00A906B9" w:rsidP="005A0831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tác tổ chức sơ tuyển sức khoẻ </w:t>
            </w:r>
            <w:r w:rsidR="005A0831">
              <w:rPr>
                <w:rFonts w:ascii="Times New Roman" w:hAnsi="Times New Roman" w:cs="Times New Roman"/>
                <w:sz w:val="28"/>
                <w:szCs w:val="28"/>
              </w:rPr>
              <w:t>NVQS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hương pháp tổ chức thực hiện công tác tuyên truyền Luậ</w:t>
            </w:r>
            <w:r w:rsidR="00CC408A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 NVQS</w:t>
            </w:r>
            <w:r w:rsidR="00CC408A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văn bản có liên quan</w:t>
            </w:r>
            <w:r w:rsidR="00864403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40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922E79">
              <w:rPr>
                <w:rFonts w:ascii="Times New Roman" w:hAnsi="Times New Roman" w:cs="Times New Roman"/>
                <w:sz w:val="28"/>
                <w:szCs w:val="28"/>
              </w:rPr>
              <w:t xml:space="preserve">hương hướng nhiệm vụ công tác tuyển chọn, gọi công dân nhập ngũ năm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922E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4BA" w14:paraId="24B8B676" w14:textId="77777777" w:rsidTr="00836FA0">
        <w:tc>
          <w:tcPr>
            <w:tcW w:w="563" w:type="dxa"/>
            <w:vAlign w:val="center"/>
          </w:tcPr>
          <w:p w14:paraId="52CF7CF3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7CF95DE6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>Xã Bắc Sơn</w:t>
            </w:r>
          </w:p>
        </w:tc>
        <w:tc>
          <w:tcPr>
            <w:tcW w:w="6378" w:type="dxa"/>
            <w:vAlign w:val="center"/>
          </w:tcPr>
          <w:p w14:paraId="059448C7" w14:textId="0B7C09B4" w:rsidR="000504BA" w:rsidRPr="000504BA" w:rsidRDefault="007006C1" w:rsidP="008777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phối hợp rà soát thực lực công dân trong độ tuổi sẵn sàng nhập ngũ; chuẩn bị thực lực công dân thực hiện nghĩa vụ tham gia Công an nhân dân và phúc tra đạo đức chính trị công dân nhập ngũ năm 2025</w:t>
            </w:r>
            <w:r w:rsidR="00864403">
              <w:rPr>
                <w:rFonts w:ascii="Times New Roman" w:hAnsi="Times New Roman" w:cs="Times New Roman"/>
                <w:sz w:val="28"/>
                <w:szCs w:val="28"/>
              </w:rPr>
              <w:t xml:space="preserve"> và 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hương hướng nhiệm vụ </w:t>
            </w:r>
            <w:r w:rsidR="0087772B">
              <w:rPr>
                <w:rFonts w:ascii="Times New Roman" w:hAnsi="Times New Roman" w:cs="Times New Roman"/>
                <w:sz w:val="28"/>
                <w:szCs w:val="28"/>
              </w:rPr>
              <w:t>công tác tuyển chọn, gọi công dân nhập ngũ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năm 2026.</w:t>
            </w:r>
          </w:p>
        </w:tc>
      </w:tr>
      <w:tr w:rsidR="000504BA" w14:paraId="7D060654" w14:textId="77777777" w:rsidTr="00836FA0">
        <w:tc>
          <w:tcPr>
            <w:tcW w:w="563" w:type="dxa"/>
            <w:vAlign w:val="center"/>
          </w:tcPr>
          <w:p w14:paraId="5D3CA13C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7A0268DD" w14:textId="77777777" w:rsidR="000504BA" w:rsidRPr="000504BA" w:rsidRDefault="000504BA" w:rsidP="00050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>Xã Phước Chiến</w:t>
            </w:r>
          </w:p>
        </w:tc>
        <w:tc>
          <w:tcPr>
            <w:tcW w:w="6378" w:type="dxa"/>
            <w:vAlign w:val="center"/>
          </w:tcPr>
          <w:p w14:paraId="497DDFF8" w14:textId="1CCA40A4" w:rsidR="000504BA" w:rsidRPr="007D6177" w:rsidRDefault="00A10BC1" w:rsidP="0003511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tổ chức tuyên truyền Luật NVQS và công tác thâm nhập “2 gặp, 4 biết” nắm tình hình tư tưởng công dân trúng tuyể</w:t>
            </w:r>
            <w:r w:rsidR="0003511C">
              <w:rPr>
                <w:rFonts w:ascii="Times New Roman" w:hAnsi="Times New Roman" w:cs="Times New Roman"/>
                <w:sz w:val="28"/>
                <w:szCs w:val="28"/>
              </w:rPr>
              <w:t>n;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tác chính sách hậu phương Quân đội</w:t>
            </w:r>
            <w:r w:rsidR="0003511C">
              <w:rPr>
                <w:rFonts w:ascii="Times New Roman" w:hAnsi="Times New Roman" w:cs="Times New Roman"/>
                <w:sz w:val="28"/>
                <w:szCs w:val="28"/>
              </w:rPr>
              <w:t xml:space="preserve"> năm 2025</w:t>
            </w:r>
            <w:r w:rsidR="003020A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3020AD">
              <w:rPr>
                <w:rFonts w:ascii="Times New Roman" w:hAnsi="Times New Roman"/>
                <w:sz w:val="28"/>
                <w:szCs w:val="28"/>
                <w:lang w:val="nl-NL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hương hướng nhiệm vụ công tác tuyển chọn, gọi công dân nhập ngũ năm 2026</w:t>
            </w:r>
            <w:r w:rsidR="0003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04BA" w14:paraId="03F31986" w14:textId="77777777" w:rsidTr="00836FA0">
        <w:tc>
          <w:tcPr>
            <w:tcW w:w="563" w:type="dxa"/>
            <w:vAlign w:val="center"/>
          </w:tcPr>
          <w:p w14:paraId="6B2DD187" w14:textId="77777777" w:rsidR="000504BA" w:rsidRPr="00836FA0" w:rsidRDefault="00836FA0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F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57CC228D" w14:textId="77777777" w:rsidR="000504BA" w:rsidRPr="000504BA" w:rsidRDefault="000504BA" w:rsidP="00A10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4BA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Nội vụ</w:t>
            </w:r>
          </w:p>
        </w:tc>
        <w:tc>
          <w:tcPr>
            <w:tcW w:w="6378" w:type="dxa"/>
            <w:vAlign w:val="center"/>
          </w:tcPr>
          <w:p w14:paraId="4D565476" w14:textId="4901C0E6" w:rsidR="000504BA" w:rsidRPr="000504BA" w:rsidRDefault="00A906B9" w:rsidP="00A906B9">
            <w:pPr>
              <w:spacing w:after="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Công tác tổ chức tuyên truyền, tư vấn việc làm và học nghề cho quân nhân xuất ngũ</w:t>
            </w:r>
            <w:r w:rsidR="003020A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0A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hương hướng nhiệm vụ trong năm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5F78" w14:paraId="7A6E5D90" w14:textId="77777777" w:rsidTr="00836FA0">
        <w:tc>
          <w:tcPr>
            <w:tcW w:w="563" w:type="dxa"/>
            <w:vAlign w:val="center"/>
          </w:tcPr>
          <w:p w14:paraId="2026D750" w14:textId="77777777" w:rsidR="00F25F78" w:rsidRPr="00836FA0" w:rsidRDefault="00F25F78" w:rsidP="00836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Align w:val="center"/>
          </w:tcPr>
          <w:p w14:paraId="0D1EE34B" w14:textId="77777777" w:rsidR="00F25F78" w:rsidRPr="000504BA" w:rsidRDefault="003A52E4" w:rsidP="00A906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Trung tâm y tế huyện</w:t>
            </w:r>
          </w:p>
        </w:tc>
        <w:tc>
          <w:tcPr>
            <w:tcW w:w="6378" w:type="dxa"/>
            <w:vAlign w:val="center"/>
          </w:tcPr>
          <w:p w14:paraId="750275CE" w14:textId="5A2ED7DE" w:rsidR="00F25F78" w:rsidRDefault="00F25F78" w:rsidP="0003511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tác </w:t>
            </w:r>
            <w:r w:rsidR="003A52E4">
              <w:rPr>
                <w:rFonts w:ascii="Times New Roman" w:hAnsi="Times New Roman" w:cs="Times New Roman"/>
                <w:sz w:val="28"/>
                <w:szCs w:val="28"/>
              </w:rPr>
              <w:t xml:space="preserve">lãnh đạo, chỉ đạo sơ tuyển sức khỏe </w:t>
            </w:r>
            <w:r w:rsidR="00922E79">
              <w:rPr>
                <w:rFonts w:ascii="Times New Roman" w:hAnsi="Times New Roman" w:cs="Times New Roman"/>
                <w:sz w:val="28"/>
                <w:szCs w:val="28"/>
              </w:rPr>
              <w:t xml:space="preserve">và khám sức khỏe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NVQS năm 2025</w:t>
            </w:r>
            <w:r w:rsidR="003020AD"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3A5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20AD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3A52E4">
              <w:rPr>
                <w:rFonts w:ascii="Times New Roman" w:hAnsi="Times New Roman" w:cs="Times New Roman"/>
                <w:sz w:val="28"/>
                <w:szCs w:val="28"/>
              </w:rPr>
              <w:t xml:space="preserve">hương hướng nhiệm vụ trong năm </w:t>
            </w:r>
            <w:r w:rsidR="00A10BC1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035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70855B8" w14:textId="77777777" w:rsidR="000504BA" w:rsidRPr="000504BA" w:rsidRDefault="000504BA" w:rsidP="00050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04BA" w:rsidRPr="000504BA" w:rsidSect="00B416E9">
      <w:pgSz w:w="11907" w:h="16840" w:code="9"/>
      <w:pgMar w:top="907" w:right="851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859"/>
    <w:rsid w:val="0003511C"/>
    <w:rsid w:val="000504BA"/>
    <w:rsid w:val="003020AD"/>
    <w:rsid w:val="003A52E4"/>
    <w:rsid w:val="004041F6"/>
    <w:rsid w:val="005A0831"/>
    <w:rsid w:val="007006C1"/>
    <w:rsid w:val="007D6177"/>
    <w:rsid w:val="00836FA0"/>
    <w:rsid w:val="00864403"/>
    <w:rsid w:val="0087772B"/>
    <w:rsid w:val="00922E79"/>
    <w:rsid w:val="00A10BC1"/>
    <w:rsid w:val="00A906B9"/>
    <w:rsid w:val="00A92EBA"/>
    <w:rsid w:val="00B416E9"/>
    <w:rsid w:val="00BB2859"/>
    <w:rsid w:val="00CC408A"/>
    <w:rsid w:val="00F25F78"/>
    <w:rsid w:val="00F674D4"/>
    <w:rsid w:val="00F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AE3DB"/>
  <w15:chartTrackingRefBased/>
  <w15:docId w15:val="{835D2A4A-7C06-4917-90C7-097B68AA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89D69AB2-E8D6-4D40-94E1-7A046287A0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6D7E71-AB0F-4A40-9CE2-E91ADD2722D9}"/>
</file>

<file path=customXml/itemProps3.xml><?xml version="1.0" encoding="utf-8"?>
<ds:datastoreItem xmlns:ds="http://schemas.openxmlformats.org/officeDocument/2006/customXml" ds:itemID="{2ED3B43D-A4A5-4856-B6FA-85D6B3F47B50}"/>
</file>

<file path=customXml/itemProps4.xml><?xml version="1.0" encoding="utf-8"?>
<ds:datastoreItem xmlns:ds="http://schemas.openxmlformats.org/officeDocument/2006/customXml" ds:itemID="{2BFF6600-D302-4FAF-AC41-D7B815AFD1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8.1 Version 2</dc:creator>
  <cp:keywords/>
  <dc:description/>
  <cp:lastModifiedBy>Windows</cp:lastModifiedBy>
  <cp:revision>14</cp:revision>
  <cp:lastPrinted>2022-05-03T00:16:00Z</cp:lastPrinted>
  <dcterms:created xsi:type="dcterms:W3CDTF">2021-04-24T15:33:00Z</dcterms:created>
  <dcterms:modified xsi:type="dcterms:W3CDTF">2025-04-21T02:51:00Z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